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183" w:rsidRDefault="006D5183" w:rsidP="006D5183">
      <w:pPr>
        <w:pStyle w:val="Default"/>
        <w:jc w:val="center"/>
        <w:rPr>
          <w:sz w:val="22"/>
          <w:szCs w:val="22"/>
        </w:rPr>
      </w:pPr>
      <w:r>
        <w:rPr>
          <w:b/>
          <w:bCs/>
          <w:sz w:val="22"/>
          <w:szCs w:val="22"/>
        </w:rPr>
        <w:t>PROTECTION OF YOUR PERSONAL DATA</w:t>
      </w:r>
    </w:p>
    <w:p w:rsidR="006D5183" w:rsidRDefault="006D5183" w:rsidP="006D5183">
      <w:pPr>
        <w:jc w:val="center"/>
        <w:rPr>
          <w:b/>
          <w:bCs/>
        </w:rPr>
      </w:pPr>
      <w:r>
        <w:rPr>
          <w:b/>
          <w:bCs/>
        </w:rPr>
        <w:t>This privacy statement provides information about the processing and the protection of your personal data.</w:t>
      </w:r>
    </w:p>
    <w:p w:rsidR="006D5183" w:rsidRPr="006D5183" w:rsidRDefault="006D5183" w:rsidP="006D5183">
      <w:pPr>
        <w:jc w:val="center"/>
        <w:rPr>
          <w:b/>
          <w:bCs/>
          <w:u w:val="single"/>
        </w:rPr>
      </w:pPr>
      <w:r w:rsidRPr="006D5183">
        <w:rPr>
          <w:b/>
          <w:bCs/>
          <w:u w:val="single"/>
        </w:rPr>
        <w:t>1</w:t>
      </w:r>
      <w:r w:rsidRPr="006D5183">
        <w:rPr>
          <w:b/>
          <w:bCs/>
          <w:u w:val="single"/>
          <w:vertAlign w:val="superscript"/>
        </w:rPr>
        <w:t>st</w:t>
      </w:r>
      <w:r w:rsidRPr="006D5183">
        <w:rPr>
          <w:b/>
          <w:bCs/>
          <w:u w:val="single"/>
        </w:rPr>
        <w:t xml:space="preserve"> Black Sea SRIA Week</w:t>
      </w:r>
    </w:p>
    <w:p w:rsidR="006D5183" w:rsidRPr="00C328AA" w:rsidRDefault="006D5183" w:rsidP="006D5183">
      <w:pPr>
        <w:rPr>
          <w:b/>
        </w:rPr>
      </w:pPr>
      <w:r w:rsidRPr="00C328AA">
        <w:rPr>
          <w:b/>
        </w:rPr>
        <w:t>1. Introduction</w:t>
      </w:r>
    </w:p>
    <w:p w:rsidR="006D5183" w:rsidRDefault="006D5183" w:rsidP="006D5183">
      <w:r>
        <w:t xml:space="preserve">Under </w:t>
      </w:r>
      <w:r w:rsidRPr="00C328AA">
        <w:t xml:space="preserve">the </w:t>
      </w:r>
      <w:bookmarkStart w:id="0" w:name="_Hlk87628278"/>
      <w:r w:rsidRPr="00C328AA">
        <w:t xml:space="preserve">Regulation (EU) 2018/1725 </w:t>
      </w:r>
      <w:bookmarkEnd w:id="0"/>
      <w:r w:rsidRPr="00C328AA">
        <w:t>on the protection of natural persons with regard to the processing of personal data by the Union institutions, bodies, offices and agencies, and on the free movement of such data (Regulation)</w:t>
      </w:r>
      <w:r>
        <w:t xml:space="preserve">, your personal data is collected by Middle East Technical University under the Horizon 2020 funded project </w:t>
      </w:r>
      <w:r w:rsidRPr="000D2030">
        <w:t>Advancing Black Sea Research and Innovation to Co-Develop Blue Growth within Resilient Ecosystems - BRIDGE-BS project under H2020-BG-2018-2020 (Blue Growth), Grant Agreement No: 101000240 running from 1 June 2021 to 30 November 2025.</w:t>
      </w:r>
    </w:p>
    <w:p w:rsidR="006D5183" w:rsidRDefault="006D5183" w:rsidP="006D5183">
      <w:r w:rsidRPr="003A68EA">
        <w:t>Legal basis</w:t>
      </w:r>
      <w:r>
        <w:t xml:space="preserve"> for the processing of the personal data is based on the provisions of Article 4 of </w:t>
      </w:r>
      <w:r w:rsidRPr="003A68EA">
        <w:t>Regulation (EU) 2018/1725</w:t>
      </w:r>
      <w:r>
        <w:t xml:space="preserve"> which are explained in this privacy statement which details the purpose, content, legal basis, sharing and disclosing and retention period of the personal data. </w:t>
      </w:r>
      <w:r w:rsidRPr="003A68EA">
        <w:t>It also specifies the contact details of the responsible Data Controller with whom you may exercise your rights and the Data Protection Officer.</w:t>
      </w:r>
    </w:p>
    <w:p w:rsidR="006D5183" w:rsidRDefault="006D5183" w:rsidP="006D5183">
      <w:pPr>
        <w:rPr>
          <w:highlight w:val="yellow"/>
        </w:rPr>
      </w:pPr>
    </w:p>
    <w:p w:rsidR="006D5183" w:rsidRDefault="006D5183" w:rsidP="006D5183">
      <w:r w:rsidRPr="00BF3336">
        <w:t>P</w:t>
      </w:r>
      <w:r>
        <w:t xml:space="preserve">lease note that your participation to this </w:t>
      </w:r>
      <w:r w:rsidRPr="006D5183">
        <w:t xml:space="preserve">event </w:t>
      </w:r>
      <w:r>
        <w:t>is entirely voluntary and you may withdraw your consent without any consequences. We kindly ask you to read the information provided below carefully and make sure that you do not feel pressured or coerced into giving consent.</w:t>
      </w:r>
    </w:p>
    <w:p w:rsidR="006D5183" w:rsidRPr="00BF3336" w:rsidRDefault="006D5183" w:rsidP="006D5183"/>
    <w:p w:rsidR="006D5183" w:rsidRDefault="006D5183" w:rsidP="006D5183">
      <w:pPr>
        <w:rPr>
          <w:b/>
        </w:rPr>
      </w:pPr>
      <w:r>
        <w:rPr>
          <w:b/>
        </w:rPr>
        <w:t>2</w:t>
      </w:r>
      <w:r w:rsidRPr="00C328AA">
        <w:rPr>
          <w:b/>
        </w:rPr>
        <w:t xml:space="preserve">. </w:t>
      </w:r>
      <w:r w:rsidRPr="00050DAB">
        <w:rPr>
          <w:b/>
        </w:rPr>
        <w:t>Purpose of processing the personal data</w:t>
      </w:r>
    </w:p>
    <w:p w:rsidR="006D5183" w:rsidRPr="00050DAB" w:rsidRDefault="006D5183" w:rsidP="006D5183">
      <w:r w:rsidRPr="00050DAB">
        <w:t xml:space="preserve">The purpose of the processing of personal data performed in the context of the </w:t>
      </w:r>
      <w:r>
        <w:t>BRIDGE-BS</w:t>
      </w:r>
      <w:r w:rsidRPr="00050DAB">
        <w:t xml:space="preserve"> </w:t>
      </w:r>
      <w:r w:rsidRPr="006D5183">
        <w:t>activity</w:t>
      </w:r>
      <w:r w:rsidRPr="00050DAB">
        <w:t xml:space="preserve"> is the</w:t>
      </w:r>
      <w:r>
        <w:t xml:space="preserve"> </w:t>
      </w:r>
      <w:r w:rsidRPr="00050DAB">
        <w:t>management/</w:t>
      </w:r>
      <w:proofErr w:type="spellStart"/>
      <w:r w:rsidRPr="00050DAB">
        <w:t>organisation</w:t>
      </w:r>
      <w:proofErr w:type="spellEnd"/>
      <w:r w:rsidRPr="00050DAB">
        <w:t xml:space="preserve"> of the event, including management of: </w:t>
      </w:r>
    </w:p>
    <w:p w:rsidR="006D5183" w:rsidRPr="006D5183" w:rsidRDefault="006D5183" w:rsidP="006D5183">
      <w:pPr>
        <w:pStyle w:val="ListParagraph"/>
        <w:numPr>
          <w:ilvl w:val="0"/>
          <w:numId w:val="1"/>
        </w:numPr>
        <w:spacing w:after="160" w:line="259" w:lineRule="auto"/>
        <w:jc w:val="left"/>
      </w:pPr>
      <w:r w:rsidRPr="006D5183">
        <w:t xml:space="preserve">lists of contacts, invitations, name tags, tickets, participants, reports, distribution of reports, </w:t>
      </w:r>
    </w:p>
    <w:p w:rsidR="006D5183" w:rsidRPr="006D5183" w:rsidRDefault="006D5183" w:rsidP="006D5183">
      <w:pPr>
        <w:pStyle w:val="ListParagraph"/>
        <w:numPr>
          <w:ilvl w:val="0"/>
          <w:numId w:val="1"/>
        </w:numPr>
        <w:spacing w:after="160" w:line="259" w:lineRule="auto"/>
        <w:jc w:val="left"/>
      </w:pPr>
      <w:r w:rsidRPr="006D5183">
        <w:t xml:space="preserve">event follow-up/feedback/thank you forms, follow-up meetings/events, news, </w:t>
      </w:r>
    </w:p>
    <w:p w:rsidR="006D5183" w:rsidRPr="006D5183" w:rsidRDefault="006D5183" w:rsidP="006D5183">
      <w:pPr>
        <w:pStyle w:val="ListParagraph"/>
        <w:numPr>
          <w:ilvl w:val="0"/>
          <w:numId w:val="1"/>
        </w:numPr>
        <w:spacing w:after="160" w:line="259" w:lineRule="auto"/>
        <w:jc w:val="left"/>
      </w:pPr>
      <w:r w:rsidRPr="006D5183">
        <w:t>publications, reports, and other event and project outputs</w:t>
      </w:r>
    </w:p>
    <w:p w:rsidR="006D5183" w:rsidRPr="006D5183" w:rsidRDefault="006D5183" w:rsidP="006D5183">
      <w:pPr>
        <w:pStyle w:val="ListParagraph"/>
        <w:numPr>
          <w:ilvl w:val="0"/>
          <w:numId w:val="1"/>
        </w:numPr>
        <w:spacing w:after="160" w:line="259" w:lineRule="auto"/>
        <w:jc w:val="left"/>
      </w:pPr>
      <w:r w:rsidRPr="006D5183">
        <w:t>photographs, still images, presentations, live web streaming and/or audio and video recording of the participants and speakers of the events.</w:t>
      </w:r>
    </w:p>
    <w:p w:rsidR="006D5183" w:rsidRPr="006D5183" w:rsidRDefault="006D5183" w:rsidP="006D5183">
      <w:pPr>
        <w:pStyle w:val="ListParagraph"/>
        <w:numPr>
          <w:ilvl w:val="0"/>
          <w:numId w:val="1"/>
        </w:numPr>
        <w:spacing w:after="160" w:line="259" w:lineRule="auto"/>
        <w:jc w:val="left"/>
      </w:pPr>
      <w:r w:rsidRPr="006D5183">
        <w:t>publication on the online channels (website, social media channels and newsletters)</w:t>
      </w:r>
    </w:p>
    <w:p w:rsidR="006D5183" w:rsidRDefault="006D5183" w:rsidP="006D5183">
      <w:r>
        <w:t>If you have objections some of what's stated above, please contact the Data Controller (See Section 5)</w:t>
      </w:r>
    </w:p>
    <w:p w:rsidR="006D5183" w:rsidRDefault="006D5183" w:rsidP="006D5183"/>
    <w:p w:rsidR="006D5183" w:rsidRDefault="006D5183" w:rsidP="006D5183">
      <w:pPr>
        <w:rPr>
          <w:b/>
        </w:rPr>
      </w:pPr>
      <w:r>
        <w:rPr>
          <w:b/>
        </w:rPr>
        <w:t xml:space="preserve">3. </w:t>
      </w:r>
      <w:r w:rsidRPr="008534BC">
        <w:rPr>
          <w:b/>
        </w:rPr>
        <w:t>Content of the personal data</w:t>
      </w:r>
    </w:p>
    <w:p w:rsidR="006D5183" w:rsidRDefault="006D5183" w:rsidP="006D5183">
      <w:r>
        <w:t>The application/registration form includes the following information:</w:t>
      </w:r>
      <w:r w:rsidRPr="008534BC">
        <w:t xml:space="preserve"> first name, family name, </w:t>
      </w:r>
      <w:proofErr w:type="spellStart"/>
      <w:r w:rsidRPr="008534BC">
        <w:t>organisation</w:t>
      </w:r>
      <w:proofErr w:type="spellEnd"/>
      <w:r w:rsidRPr="008534BC">
        <w:t>, function, country represented, e-mail address, phone number,</w:t>
      </w:r>
      <w:r>
        <w:t xml:space="preserve"> gender, title.</w:t>
      </w:r>
    </w:p>
    <w:p w:rsidR="006D5183" w:rsidRPr="008534BC" w:rsidRDefault="006D5183" w:rsidP="006D5183"/>
    <w:p w:rsidR="006D5183" w:rsidRPr="00F42B1F" w:rsidRDefault="006D5183" w:rsidP="006D5183">
      <w:r>
        <w:t>Certain workshops may target conducting survey, semi-structured interviews and other exercises. In these cases, information provided by the participants may be include their personal and professional opinions.</w:t>
      </w:r>
    </w:p>
    <w:p w:rsidR="006D5183" w:rsidRDefault="006D5183" w:rsidP="006D5183">
      <w:pPr>
        <w:rPr>
          <w:b/>
        </w:rPr>
      </w:pPr>
    </w:p>
    <w:p w:rsidR="006D5183" w:rsidRDefault="006D5183" w:rsidP="006D5183">
      <w:pPr>
        <w:rPr>
          <w:b/>
        </w:rPr>
      </w:pPr>
      <w:r>
        <w:rPr>
          <w:b/>
        </w:rPr>
        <w:t>3. Legal Basis for the Data Processing</w:t>
      </w:r>
    </w:p>
    <w:p w:rsidR="006D5183" w:rsidRDefault="006D5183" w:rsidP="006D5183">
      <w:r>
        <w:t>Processing of your data takes is required based on Article 5 (1)s following provisions</w:t>
      </w:r>
    </w:p>
    <w:p w:rsidR="006D5183" w:rsidRDefault="006D5183" w:rsidP="006D5183">
      <w:r>
        <w:lastRenderedPageBreak/>
        <w:t xml:space="preserve">(a)  </w:t>
      </w:r>
      <w:r w:rsidRPr="005C1500">
        <w:t>processing is necessary for the performance of a task carried out in the public interest or in the exercise of official authority vested in the Union institution or body;</w:t>
      </w:r>
    </w:p>
    <w:p w:rsidR="006D5183" w:rsidRDefault="006D5183" w:rsidP="006D5183">
      <w:pPr>
        <w:ind w:left="720"/>
      </w:pPr>
      <w:r>
        <w:t xml:space="preserve">European Commission has granted </w:t>
      </w:r>
      <w:r w:rsidRPr="00C126DD">
        <w:rPr>
          <w:b/>
        </w:rPr>
        <w:t>Advancing Black Sea Research and Innovation to Co-Develop Blue Growth within Resilient Ecosystems - BRIDGE-BS</w:t>
      </w:r>
      <w:r>
        <w:t xml:space="preserve"> project under </w:t>
      </w:r>
      <w:r w:rsidRPr="004B28A2">
        <w:t>H2020-BG-2018-2020 (Blue Growth)</w:t>
      </w:r>
      <w:r>
        <w:t xml:space="preserve">, Grant Agreement No: </w:t>
      </w:r>
      <w:r w:rsidRPr="004B28A2">
        <w:t>101000240</w:t>
      </w:r>
      <w:r>
        <w:t xml:space="preserve"> running from 1 June 2021 to 30 November 2025.</w:t>
      </w:r>
    </w:p>
    <w:p w:rsidR="006D5183" w:rsidRDefault="006D5183" w:rsidP="006D5183">
      <w:pPr>
        <w:ind w:left="720"/>
      </w:pPr>
      <w:r>
        <w:t>BRIDGE-BS Description Grant Agreemen</w:t>
      </w:r>
      <w:r>
        <w:t>t.</w:t>
      </w:r>
    </w:p>
    <w:p w:rsidR="006D5183" w:rsidRDefault="006D5183" w:rsidP="006D5183">
      <w:r>
        <w:t xml:space="preserve">(c) </w:t>
      </w:r>
      <w:r w:rsidRPr="00A52D0A">
        <w:t>processing is necessary for the performance of a contract to which the data subject is party or in order to take steps at the request of the data subject prior to entering into a contract</w:t>
      </w:r>
      <w:r>
        <w:t>.</w:t>
      </w:r>
    </w:p>
    <w:p w:rsidR="006D5183" w:rsidRPr="00737789" w:rsidRDefault="006D5183" w:rsidP="006D5183">
      <w:r>
        <w:t xml:space="preserve">(d) </w:t>
      </w:r>
      <w:r w:rsidRPr="00737789">
        <w:t>of the Regulation (EU) 2018/172</w:t>
      </w:r>
      <w:r>
        <w:t xml:space="preserve"> "</w:t>
      </w:r>
      <w:r w:rsidRPr="00737789">
        <w:t>the data subject has given consent to the processing of his or her personal data for one or more specific purposes;</w:t>
      </w:r>
      <w:r>
        <w:t>"</w:t>
      </w:r>
    </w:p>
    <w:p w:rsidR="006D5183" w:rsidRDefault="006D5183" w:rsidP="006D5183">
      <w:r>
        <w:t>Your consent is required for:</w:t>
      </w:r>
    </w:p>
    <w:p w:rsidR="006D5183" w:rsidRDefault="006D5183" w:rsidP="006D5183">
      <w:pPr>
        <w:pStyle w:val="ListParagraph"/>
        <w:numPr>
          <w:ilvl w:val="0"/>
          <w:numId w:val="2"/>
        </w:numPr>
        <w:spacing w:after="160" w:line="259" w:lineRule="auto"/>
      </w:pPr>
      <w:r>
        <w:t>Circulating the participant list including your name, affiliation, country you are representing with other participants</w:t>
      </w:r>
    </w:p>
    <w:p w:rsidR="006D5183" w:rsidRDefault="006D5183" w:rsidP="006D5183">
      <w:pPr>
        <w:pStyle w:val="ListParagraph"/>
        <w:numPr>
          <w:ilvl w:val="0"/>
          <w:numId w:val="2"/>
        </w:numPr>
        <w:spacing w:after="160" w:line="259" w:lineRule="auto"/>
      </w:pPr>
      <w:bookmarkStart w:id="1" w:name="_Hlk87622523"/>
      <w:r w:rsidRPr="00737789">
        <w:t xml:space="preserve">The processing of your personal data </w:t>
      </w:r>
      <w:bookmarkEnd w:id="1"/>
      <w:r w:rsidRPr="00737789">
        <w:t xml:space="preserve">for inviting you to future events </w:t>
      </w:r>
    </w:p>
    <w:p w:rsidR="006D5183" w:rsidRDefault="006D5183" w:rsidP="006D5183">
      <w:pPr>
        <w:pStyle w:val="ListParagraph"/>
        <w:numPr>
          <w:ilvl w:val="0"/>
          <w:numId w:val="2"/>
        </w:numPr>
        <w:spacing w:after="160" w:line="259" w:lineRule="auto"/>
      </w:pPr>
      <w:r w:rsidRPr="00737789">
        <w:t>The processing of your personal data for managing your subscription to a newsletter of the data controller</w:t>
      </w:r>
    </w:p>
    <w:p w:rsidR="006D5183" w:rsidRDefault="006D5183" w:rsidP="006D5183">
      <w:pPr>
        <w:pStyle w:val="ListParagraph"/>
        <w:numPr>
          <w:ilvl w:val="0"/>
          <w:numId w:val="2"/>
        </w:numPr>
        <w:spacing w:after="160" w:line="259" w:lineRule="auto"/>
      </w:pPr>
      <w:r w:rsidRPr="00737789">
        <w:t>The processing of your personal data</w:t>
      </w:r>
      <w:r>
        <w:t xml:space="preserve"> for publishing pictures and video and audio recordings from the event which may include that of yours into the online and offline channels.</w:t>
      </w:r>
    </w:p>
    <w:p w:rsidR="006D5183" w:rsidRDefault="006D5183" w:rsidP="006D5183">
      <w:r w:rsidRPr="00737789">
        <w:t>If you opt-in, you are giving us your explicit consent under Article 5(1)(d) of Regulation (EU) 2018/1725 to process your personal data for those specific purposes. You can give your consent via a clear affirmative act by ticking the box(es) on the online registration form.</w:t>
      </w:r>
      <w:r>
        <w:t xml:space="preserve"> If the activity is a physical one, you can give your consent by signing the consent form that is attached to this privacy statement.</w:t>
      </w:r>
    </w:p>
    <w:p w:rsidR="006D5183" w:rsidRDefault="006D5183" w:rsidP="006D5183">
      <w:r>
        <w:t xml:space="preserve">You can withdraw your consent anytime by sending an email to </w:t>
      </w:r>
      <w:hyperlink r:id="rId5" w:history="1">
        <w:r w:rsidRPr="00D2371E">
          <w:rPr>
            <w:rStyle w:val="Hyperlink"/>
          </w:rPr>
          <w:t>dpo.bridge-bs@ims.metu.edu.tr</w:t>
        </w:r>
      </w:hyperlink>
    </w:p>
    <w:p w:rsidR="006D5183" w:rsidRPr="005C1500" w:rsidRDefault="006D5183" w:rsidP="006D5183">
      <w:pPr>
        <w:rPr>
          <w:highlight w:val="yellow"/>
        </w:rPr>
      </w:pPr>
    </w:p>
    <w:p w:rsidR="006D5183" w:rsidRDefault="006D5183" w:rsidP="006D5183">
      <w:pPr>
        <w:rPr>
          <w:b/>
        </w:rPr>
      </w:pPr>
      <w:r>
        <w:rPr>
          <w:b/>
        </w:rPr>
        <w:t>4</w:t>
      </w:r>
      <w:r w:rsidRPr="00C328AA">
        <w:rPr>
          <w:b/>
        </w:rPr>
        <w:t>.</w:t>
      </w:r>
      <w:r>
        <w:rPr>
          <w:b/>
        </w:rPr>
        <w:t xml:space="preserve">  </w:t>
      </w:r>
      <w:r w:rsidRPr="005C3225">
        <w:rPr>
          <w:b/>
        </w:rPr>
        <w:t>Sharing and disclosing the personal data</w:t>
      </w:r>
    </w:p>
    <w:p w:rsidR="006D5183" w:rsidRDefault="006D5183" w:rsidP="006D5183">
      <w:r>
        <w:t xml:space="preserve">Data gathered within the specific project activity will be only accessible to the BRIDGE-BS Consortium members. Please BRIDGE-BS Consortium involves partners from non-EU countries such as Georgia, Ukraine, Turkey and Russia. Additionally, data will be transferred only to the authorized staff within the relevant EU services of the European Commission when necessary. </w:t>
      </w:r>
    </w:p>
    <w:p w:rsidR="006D5183" w:rsidRDefault="006D5183" w:rsidP="006D5183">
      <w:pPr>
        <w:rPr>
          <w:highlight w:val="yellow"/>
        </w:rPr>
      </w:pPr>
      <w:r>
        <w:t xml:space="preserve">If you do not agree the transfer of your data, please contact the Data Controller and Data Protection Officer </w:t>
      </w:r>
      <w:r w:rsidRPr="00315E85">
        <w:t>(See section 7)</w:t>
      </w:r>
    </w:p>
    <w:p w:rsidR="006D5183" w:rsidRPr="005C3225" w:rsidRDefault="006D5183" w:rsidP="006D5183">
      <w:r>
        <w:t>Data will be kept in a password-protected project intranet that will be based on the project-specific server hosted in BRIDGE-BS partner hosting services.</w:t>
      </w:r>
    </w:p>
    <w:p w:rsidR="006D5183" w:rsidRDefault="006D5183" w:rsidP="006D5183">
      <w:pPr>
        <w:rPr>
          <w:b/>
        </w:rPr>
      </w:pPr>
    </w:p>
    <w:p w:rsidR="006D5183" w:rsidRDefault="006D5183" w:rsidP="006D5183">
      <w:pPr>
        <w:rPr>
          <w:b/>
        </w:rPr>
      </w:pPr>
      <w:r>
        <w:rPr>
          <w:b/>
        </w:rPr>
        <w:t xml:space="preserve">5. </w:t>
      </w:r>
      <w:r w:rsidRPr="000634E6">
        <w:rPr>
          <w:b/>
        </w:rPr>
        <w:t>Personal data retention period</w:t>
      </w:r>
    </w:p>
    <w:p w:rsidR="006D5183" w:rsidRDefault="006D5183" w:rsidP="006D5183">
      <w:r>
        <w:t xml:space="preserve">Personal data collected under BRIDGE-BS will be kept </w:t>
      </w:r>
      <w:r w:rsidRPr="000634E6">
        <w:t>the time necessary to fulfil the purpose of collection or further processing</w:t>
      </w:r>
      <w:r>
        <w:t>. Data will be deleted two years after the end of the BRIDGE-BS project (2027).</w:t>
      </w:r>
    </w:p>
    <w:p w:rsidR="006D5183" w:rsidRDefault="006D5183" w:rsidP="006D5183">
      <w:pPr>
        <w:rPr>
          <w:highlight w:val="yellow"/>
        </w:rPr>
      </w:pPr>
      <w:r>
        <w:t xml:space="preserve">If you do not agree the transfer of your data, please contact the Data Controller and Data Protection </w:t>
      </w:r>
      <w:r w:rsidRPr="00315E85">
        <w:t>Officer (See section 7).</w:t>
      </w:r>
    </w:p>
    <w:p w:rsidR="006D5183" w:rsidRDefault="006D5183" w:rsidP="006D5183">
      <w:r>
        <w:t>The processing of your data will not include automated decision-making (such as profiling).</w:t>
      </w:r>
    </w:p>
    <w:p w:rsidR="006D5183" w:rsidRDefault="006D5183" w:rsidP="006D5183">
      <w:pPr>
        <w:rPr>
          <w:highlight w:val="yellow"/>
        </w:rPr>
      </w:pPr>
    </w:p>
    <w:p w:rsidR="00C17E2A" w:rsidRDefault="00C17E2A" w:rsidP="006D5183">
      <w:pPr>
        <w:rPr>
          <w:highlight w:val="yellow"/>
        </w:rPr>
      </w:pPr>
      <w:bookmarkStart w:id="2" w:name="_GoBack"/>
      <w:bookmarkEnd w:id="2"/>
    </w:p>
    <w:p w:rsidR="006D5183" w:rsidRDefault="006D5183" w:rsidP="006D5183">
      <w:pPr>
        <w:rPr>
          <w:b/>
        </w:rPr>
      </w:pPr>
      <w:r>
        <w:rPr>
          <w:b/>
        </w:rPr>
        <w:lastRenderedPageBreak/>
        <w:t xml:space="preserve">6. </w:t>
      </w:r>
      <w:r w:rsidRPr="00757600">
        <w:rPr>
          <w:b/>
        </w:rPr>
        <w:t>Data subject</w:t>
      </w:r>
      <w:r>
        <w:rPr>
          <w:b/>
        </w:rPr>
        <w:t>'</w:t>
      </w:r>
      <w:r w:rsidRPr="00757600">
        <w:rPr>
          <w:b/>
        </w:rPr>
        <w:t>s rights</w:t>
      </w:r>
    </w:p>
    <w:p w:rsidR="006D5183" w:rsidRDefault="006D5183" w:rsidP="006D5183">
      <w:r>
        <w:t>Data subjects have the right to;</w:t>
      </w:r>
    </w:p>
    <w:p w:rsidR="006D5183" w:rsidRDefault="006D5183" w:rsidP="006D5183">
      <w:pPr>
        <w:pStyle w:val="ListParagraph"/>
        <w:numPr>
          <w:ilvl w:val="0"/>
          <w:numId w:val="3"/>
        </w:numPr>
        <w:spacing w:after="160" w:line="259" w:lineRule="auto"/>
      </w:pPr>
      <w:r>
        <w:t>access their personal data</w:t>
      </w:r>
    </w:p>
    <w:p w:rsidR="006D5183" w:rsidRDefault="006D5183" w:rsidP="006D5183">
      <w:pPr>
        <w:pStyle w:val="ListParagraph"/>
        <w:numPr>
          <w:ilvl w:val="0"/>
          <w:numId w:val="3"/>
        </w:numPr>
        <w:spacing w:after="160" w:line="259" w:lineRule="auto"/>
      </w:pPr>
      <w:r>
        <w:t xml:space="preserve">request their personal data to be rectified, if the data is inaccurate or incomplete; </w:t>
      </w:r>
    </w:p>
    <w:p w:rsidR="006D5183" w:rsidRDefault="006D5183" w:rsidP="006D5183">
      <w:pPr>
        <w:pStyle w:val="ListParagraph"/>
        <w:numPr>
          <w:ilvl w:val="0"/>
          <w:numId w:val="3"/>
        </w:numPr>
        <w:spacing w:after="160" w:line="259" w:lineRule="auto"/>
      </w:pPr>
      <w:r>
        <w:t>request restriction or to object to processing, where applicable</w:t>
      </w:r>
    </w:p>
    <w:p w:rsidR="006D5183" w:rsidRDefault="006D5183" w:rsidP="006D5183">
      <w:pPr>
        <w:pStyle w:val="ListParagraph"/>
        <w:numPr>
          <w:ilvl w:val="0"/>
          <w:numId w:val="3"/>
        </w:numPr>
        <w:spacing w:after="160" w:line="259" w:lineRule="auto"/>
      </w:pPr>
      <w:r>
        <w:t>to request a copy or erasure of their personal data held by the data controller or processor,</w:t>
      </w:r>
    </w:p>
    <w:p w:rsidR="006D5183" w:rsidRDefault="006D5183" w:rsidP="006D5183">
      <w:pPr>
        <w:pStyle w:val="ListParagraph"/>
        <w:numPr>
          <w:ilvl w:val="0"/>
          <w:numId w:val="3"/>
        </w:numPr>
        <w:spacing w:after="160" w:line="259" w:lineRule="auto"/>
      </w:pPr>
      <w:r>
        <w:t xml:space="preserve">withdraw their consent at any time, without affecting the lawfulness of the processing based on your consent before its withdrawal even if the </w:t>
      </w:r>
      <w:r w:rsidRPr="0045799A">
        <w:t xml:space="preserve">processing is based on </w:t>
      </w:r>
      <w:r>
        <w:t>their</w:t>
      </w:r>
      <w:r w:rsidRPr="0045799A">
        <w:t xml:space="preserve"> consent</w:t>
      </w:r>
      <w:r>
        <w:t>.</w:t>
      </w:r>
    </w:p>
    <w:p w:rsidR="006D5183" w:rsidRPr="000634E6" w:rsidRDefault="006D5183" w:rsidP="006D5183">
      <w:r>
        <w:t xml:space="preserve">These rights can be exercised anytime without any consequences and this can be by contacting </w:t>
      </w:r>
      <w:hyperlink r:id="rId6" w:history="1">
        <w:r w:rsidRPr="00D2371E">
          <w:rPr>
            <w:rStyle w:val="Hyperlink"/>
          </w:rPr>
          <w:t>dpo.bridge-bs@ims.metu.edu.tr</w:t>
        </w:r>
      </w:hyperlink>
      <w:r>
        <w:t>.</w:t>
      </w:r>
    </w:p>
    <w:p w:rsidR="006D5183" w:rsidRDefault="006D5183" w:rsidP="006D5183">
      <w:pPr>
        <w:rPr>
          <w:b/>
        </w:rPr>
      </w:pPr>
    </w:p>
    <w:p w:rsidR="006D5183" w:rsidRDefault="006D5183" w:rsidP="006D5183">
      <w:pPr>
        <w:rPr>
          <w:b/>
        </w:rPr>
      </w:pPr>
      <w:r>
        <w:rPr>
          <w:b/>
        </w:rPr>
        <w:t>7. Contact Information</w:t>
      </w:r>
    </w:p>
    <w:p w:rsidR="006D5183" w:rsidRDefault="006D5183" w:rsidP="006D5183">
      <w:pPr>
        <w:ind w:left="1440" w:hanging="1440"/>
        <w:rPr>
          <w:b/>
        </w:rPr>
      </w:pPr>
      <w:r>
        <w:rPr>
          <w:b/>
        </w:rPr>
        <w:t xml:space="preserve">Data Controller: </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tblGrid>
      <w:tr w:rsidR="006D5183" w:rsidTr="006D5183">
        <w:tc>
          <w:tcPr>
            <w:tcW w:w="4770" w:type="dxa"/>
          </w:tcPr>
          <w:p w:rsidR="006D5183" w:rsidRDefault="006D5183" w:rsidP="003301A6">
            <w:pPr>
              <w:ind w:left="1440" w:hanging="1440"/>
            </w:pPr>
            <w:proofErr w:type="spellStart"/>
            <w:r w:rsidRPr="00625295">
              <w:t>Middle</w:t>
            </w:r>
            <w:proofErr w:type="spellEnd"/>
            <w:r w:rsidRPr="00625295">
              <w:t xml:space="preserve"> East Technical </w:t>
            </w:r>
            <w:proofErr w:type="spellStart"/>
            <w:r w:rsidRPr="00625295">
              <w:t>University</w:t>
            </w:r>
            <w:proofErr w:type="spellEnd"/>
            <w:r w:rsidRPr="00625295">
              <w:t xml:space="preserve"> </w:t>
            </w:r>
            <w:r>
              <w:t xml:space="preserve"> </w:t>
            </w:r>
          </w:p>
          <w:p w:rsidR="006D5183" w:rsidRDefault="006D5183" w:rsidP="003301A6">
            <w:pPr>
              <w:ind w:left="1440" w:hanging="1440"/>
            </w:pPr>
            <w:r>
              <w:t xml:space="preserve"> </w:t>
            </w:r>
            <w:r w:rsidRPr="00174113">
              <w:t xml:space="preserve">Üniversiteler, Dumlupınar </w:t>
            </w:r>
            <w:proofErr w:type="spellStart"/>
            <w:r w:rsidRPr="00174113">
              <w:t>Blv</w:t>
            </w:r>
            <w:proofErr w:type="spellEnd"/>
            <w:r w:rsidRPr="00174113">
              <w:t xml:space="preserve">. 1/6 D:133, </w:t>
            </w:r>
          </w:p>
          <w:p w:rsidR="006D5183" w:rsidRDefault="006D5183" w:rsidP="003301A6">
            <w:pPr>
              <w:ind w:left="1440" w:hanging="1440"/>
            </w:pPr>
            <w:r w:rsidRPr="00174113">
              <w:t>6800 Çankaya/Ankara</w:t>
            </w:r>
          </w:p>
          <w:p w:rsidR="006D5183" w:rsidRDefault="006D5183" w:rsidP="003301A6">
            <w:pPr>
              <w:rPr>
                <w:b/>
              </w:rPr>
            </w:pPr>
            <w:proofErr w:type="spellStart"/>
            <w:r w:rsidRPr="00174113">
              <w:t>Email</w:t>
            </w:r>
            <w:proofErr w:type="spellEnd"/>
            <w:r>
              <w:t>:</w:t>
            </w:r>
            <w:r w:rsidRPr="00174113">
              <w:t xml:space="preserve">  </w:t>
            </w:r>
            <w:hyperlink r:id="rId7" w:history="1">
              <w:r w:rsidRPr="00D2371E">
                <w:rPr>
                  <w:rStyle w:val="Hyperlink"/>
                </w:rPr>
                <w:t>dpo.bridge-bs@ims.metu.edu.tr</w:t>
              </w:r>
            </w:hyperlink>
          </w:p>
        </w:tc>
      </w:tr>
    </w:tbl>
    <w:p w:rsidR="006D5183" w:rsidRDefault="006D5183" w:rsidP="006D5183"/>
    <w:p w:rsidR="006D5183" w:rsidRDefault="006D5183" w:rsidP="006D5183">
      <w:r>
        <w:rPr>
          <w:b/>
        </w:rPr>
        <w:t xml:space="preserve">Data Protection Officer (DPO): </w:t>
      </w:r>
      <w:r w:rsidRPr="00315E85">
        <w:t>dpo.bridge-bs@ims.metu.edu.tr</w:t>
      </w:r>
    </w:p>
    <w:p w:rsidR="006D5183" w:rsidRDefault="006D5183" w:rsidP="006D5183">
      <w:r w:rsidRPr="00174113">
        <w:t xml:space="preserve">You may contact the Data Protection Officer at </w:t>
      </w:r>
      <w:r>
        <w:t>METU</w:t>
      </w:r>
      <w:r w:rsidRPr="00174113">
        <w:t xml:space="preserve"> with regard to issues related to the processing of your personal data under Regulation (EU) 2018/1725.</w:t>
      </w:r>
      <w:r>
        <w:t xml:space="preserve"> Under BRIDGE-BS project, there are DPOs for each organization. In case of questions concerning your data at the country or partner level, the relevant DPOs will be put in contact with you following your inquiry. </w:t>
      </w:r>
    </w:p>
    <w:p w:rsidR="005602BD" w:rsidRDefault="005602BD"/>
    <w:sectPr w:rsidR="00560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9030E"/>
    <w:multiLevelType w:val="hybridMultilevel"/>
    <w:tmpl w:val="9CC0DF04"/>
    <w:lvl w:ilvl="0" w:tplc="696274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3853E83"/>
    <w:multiLevelType w:val="hybridMultilevel"/>
    <w:tmpl w:val="C3287412"/>
    <w:lvl w:ilvl="0" w:tplc="69627470">
      <w:numFmt w:val="bullet"/>
      <w:lvlText w:val="•"/>
      <w:lvlJc w:val="left"/>
      <w:pPr>
        <w:ind w:left="768" w:hanging="360"/>
      </w:pPr>
      <w:rPr>
        <w:rFonts w:ascii="Calibri" w:eastAsiaTheme="minorHAnsi" w:hAnsi="Calibri" w:cs="Calibri"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2" w15:restartNumberingAfterBreak="0">
    <w:nsid w:val="775D7F8D"/>
    <w:multiLevelType w:val="hybridMultilevel"/>
    <w:tmpl w:val="5BF2E590"/>
    <w:lvl w:ilvl="0" w:tplc="696274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83"/>
    <w:rsid w:val="005602BD"/>
    <w:rsid w:val="006D5183"/>
    <w:rsid w:val="00C1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8908"/>
  <w15:chartTrackingRefBased/>
  <w15:docId w15:val="{625597F9-8A9A-4CF9-AB27-50A17669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183"/>
    <w:pPr>
      <w:spacing w:after="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183"/>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5183"/>
    <w:rPr>
      <w:color w:val="0563C1" w:themeColor="hyperlink"/>
      <w:u w:val="single"/>
    </w:rPr>
  </w:style>
  <w:style w:type="paragraph" w:styleId="ListParagraph">
    <w:name w:val="List Paragraph"/>
    <w:aliases w:val="Nad,Odstavec_muj,Table/Figure Heading,List Paragraph11,L,Bullet WP tables,Lista vistosa - Énfasis 11,Lista OBJETIVOS,Table of contents numbered,References,AETS - LP 01,Абзац списка,En tête 1,Liste Paragraf,List Paragraph in table"/>
    <w:basedOn w:val="Normal"/>
    <w:link w:val="ListParagraphChar"/>
    <w:uiPriority w:val="34"/>
    <w:qFormat/>
    <w:rsid w:val="006D5183"/>
    <w:pPr>
      <w:ind w:left="720"/>
      <w:contextualSpacing/>
    </w:pPr>
  </w:style>
  <w:style w:type="character" w:customStyle="1" w:styleId="ListParagraphChar">
    <w:name w:val="List Paragraph Char"/>
    <w:aliases w:val="Nad Char,Odstavec_muj Char,Table/Figure Heading Char,List Paragraph11 Char,L Char,Bullet WP tables Char,Lista vistosa - Énfasis 11 Char,Lista OBJETIVOS Char,Table of contents numbered Char,References Char,AETS - LP 01 Char"/>
    <w:basedOn w:val="DefaultParagraphFont"/>
    <w:link w:val="ListParagraph"/>
    <w:uiPriority w:val="34"/>
    <w:locked/>
    <w:rsid w:val="006D5183"/>
  </w:style>
  <w:style w:type="paragraph" w:customStyle="1" w:styleId="Default">
    <w:name w:val="Default"/>
    <w:rsid w:val="006D5183"/>
    <w:pPr>
      <w:autoSpaceDE w:val="0"/>
      <w:autoSpaceDN w:val="0"/>
      <w:adjustRightInd w:val="0"/>
      <w:spacing w:after="0" w:line="240" w:lineRule="auto"/>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bridge-bs@ims.met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bridge-bs@ims.metu.edu.tr" TargetMode="External"/><Relationship Id="rId5" Type="http://schemas.openxmlformats.org/officeDocument/2006/relationships/hyperlink" Target="mailto:dpo.bridge-bs@ims.metu.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6115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dc:creator>
  <cp:keywords/>
  <dc:description/>
  <cp:lastModifiedBy>pinar</cp:lastModifiedBy>
  <cp:revision>2</cp:revision>
  <dcterms:created xsi:type="dcterms:W3CDTF">2021-12-17T13:40:00Z</dcterms:created>
  <dcterms:modified xsi:type="dcterms:W3CDTF">2021-12-17T13:43:00Z</dcterms:modified>
</cp:coreProperties>
</file>